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b w:val="1"/>
          <w:sz w:val="24"/>
          <w:szCs w:val="24"/>
          <w:rtl w:val="0"/>
        </w:rPr>
        <w:t xml:space="preserve">José Luis García Agraz</w:t>
      </w:r>
      <w:r w:rsidDel="00000000" w:rsidR="00000000" w:rsidRPr="00000000">
        <w:rPr>
          <w:rtl w:val="0"/>
        </w:rPr>
      </w:r>
    </w:p>
    <w:p w:rsidR="00000000" w:rsidDel="00000000" w:rsidP="00000000" w:rsidRDefault="00000000" w:rsidRPr="00000000" w14:paraId="00000001">
      <w:pPr>
        <w:contextualSpacing w:val="0"/>
        <w:jc w:val="both"/>
        <w:rPr>
          <w:sz w:val="24"/>
          <w:szCs w:val="24"/>
        </w:rPr>
      </w:pPr>
      <w:r w:rsidDel="00000000" w:rsidR="00000000" w:rsidRPr="00000000">
        <w:rPr>
          <w:sz w:val="24"/>
          <w:szCs w:val="24"/>
          <w:rtl w:val="0"/>
        </w:rPr>
        <w:br w:type="textWrapping"/>
        <w:t xml:space="preserve">Centro Universitario de Estudios Cinematográficos de la UNAM, CUEC. Director, guionista, productor y editor de largometrajes, cortometrajes, comerciales, programas de televisión y Series.</w:t>
        <w:br w:type="textWrapping"/>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Ha obtenido premios y reconocimientos como el Ariel de Oro a la “Mejor Película” y el Ariel de Plata al “Mejor Director”, la nominación de la Academia de las Artes y las Ciencias Cinematográficas de España al Premio Goya en la categoría de “Mejor Película” de Habla Hispana en 2004; el Premio Submarino Perales al “Mejor Director” en la XXII Semana De Cine Naval y del Mar en Cartagena, España en el 2003, por su película </w:t>
      </w:r>
      <w:r w:rsidDel="00000000" w:rsidR="00000000" w:rsidRPr="00000000">
        <w:rPr>
          <w:b w:val="1"/>
          <w:i w:val="1"/>
          <w:sz w:val="24"/>
          <w:szCs w:val="24"/>
          <w:rtl w:val="0"/>
        </w:rPr>
        <w:t xml:space="preserve">El misterio del Trinidad</w:t>
      </w:r>
      <w:r w:rsidDel="00000000" w:rsidR="00000000" w:rsidRPr="00000000">
        <w:rPr>
          <w:sz w:val="24"/>
          <w:szCs w:val="24"/>
          <w:rtl w:val="0"/>
        </w:rPr>
        <w:t xml:space="preserve"> (2003)</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Ganó e</w:t>
      </w:r>
      <w:r w:rsidDel="00000000" w:rsidR="00000000" w:rsidRPr="00000000">
        <w:rPr>
          <w:sz w:val="24"/>
          <w:szCs w:val="24"/>
          <w:rtl w:val="0"/>
        </w:rPr>
        <w:t xml:space="preserve">l Premio al “Mejor Director” en el XII Festival de Cine Latinoamericano de Trieste, Italia 1997 por Salón México; Ariel de Plata al “Mejor Director” y el Ariel al “Mejor Guión Especialmente Escrito para Cine” y Mención Especial del Jurado del Cinemafest de San Juan en 1994 por </w:t>
      </w:r>
      <w:r w:rsidDel="00000000" w:rsidR="00000000" w:rsidRPr="00000000">
        <w:rPr>
          <w:b w:val="1"/>
          <w:i w:val="1"/>
          <w:sz w:val="24"/>
          <w:szCs w:val="24"/>
          <w:rtl w:val="0"/>
        </w:rPr>
        <w:t xml:space="preserve">Desiertos mares</w:t>
      </w:r>
      <w:r w:rsidDel="00000000" w:rsidR="00000000" w:rsidRPr="00000000">
        <w:rPr>
          <w:sz w:val="24"/>
          <w:szCs w:val="24"/>
          <w:rtl w:val="0"/>
        </w:rPr>
        <w:t xml:space="preserve"> </w:t>
      </w:r>
      <w:r w:rsidDel="00000000" w:rsidR="00000000" w:rsidRPr="00000000">
        <w:rPr>
          <w:sz w:val="24"/>
          <w:szCs w:val="24"/>
          <w:rtl w:val="0"/>
        </w:rPr>
        <w:t xml:space="preserve">(1995). </w:t>
      </w:r>
    </w:p>
    <w:p w:rsidR="00000000" w:rsidDel="00000000" w:rsidP="00000000" w:rsidRDefault="00000000" w:rsidRPr="00000000" w14:paraId="00000005">
      <w:pPr>
        <w:contextualSpacing w:val="0"/>
        <w:jc w:val="both"/>
        <w:rPr>
          <w:sz w:val="24"/>
          <w:szCs w:val="24"/>
        </w:rPr>
      </w:pPr>
      <w:r w:rsidDel="00000000" w:rsidR="00000000" w:rsidRPr="00000000">
        <w:rPr>
          <w:rtl w:val="0"/>
        </w:rPr>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Venado de Paja a la “Mejor Ópera Prima” en el Festival de Cine de Tashkent, Ex-Unión Soviética en 1984 y Ariel a la “Mejor Ópera Prima” por </w:t>
      </w:r>
      <w:r w:rsidDel="00000000" w:rsidR="00000000" w:rsidRPr="00000000">
        <w:rPr>
          <w:b w:val="1"/>
          <w:i w:val="1"/>
          <w:sz w:val="24"/>
          <w:szCs w:val="24"/>
          <w:rtl w:val="0"/>
        </w:rPr>
        <w:t xml:space="preserve">Nocaut</w:t>
      </w:r>
      <w:r w:rsidDel="00000000" w:rsidR="00000000" w:rsidRPr="00000000">
        <w:rPr>
          <w:sz w:val="24"/>
          <w:szCs w:val="24"/>
          <w:rtl w:val="0"/>
        </w:rPr>
        <w:t xml:space="preserve"> (1984) en 1983, reconocida entre las 100 Mejores Películas del Cine Mexicano según encuesta realizada por 25 críticos y especialistas en cine mexicano organizada por la revista Somos en julio de 1994; Ariel al” Mejor Cortometraje de Ficción” por </w:t>
      </w:r>
      <w:r w:rsidDel="00000000" w:rsidR="00000000" w:rsidRPr="00000000">
        <w:rPr>
          <w:b w:val="1"/>
          <w:i w:val="1"/>
          <w:sz w:val="24"/>
          <w:szCs w:val="24"/>
          <w:rtl w:val="0"/>
        </w:rPr>
        <w:t xml:space="preserve">Patricio</w:t>
      </w:r>
      <w:r w:rsidDel="00000000" w:rsidR="00000000" w:rsidRPr="00000000">
        <w:rPr>
          <w:sz w:val="24"/>
          <w:szCs w:val="24"/>
          <w:rtl w:val="0"/>
        </w:rPr>
        <w:t xml:space="preserve"> en 1982 (finalista para integrar la terna del Oscar de la Academia de Ciencias y Artes Cinematográficas de Hollywood).</w:t>
        <w:br w:type="textWrapping"/>
      </w:r>
    </w:p>
    <w:p w:rsidR="00000000" w:rsidDel="00000000" w:rsidP="00000000" w:rsidRDefault="00000000" w:rsidRPr="00000000" w14:paraId="00000007">
      <w:pPr>
        <w:contextualSpacing w:val="0"/>
        <w:jc w:val="both"/>
        <w:rPr>
          <w:sz w:val="24"/>
          <w:szCs w:val="24"/>
        </w:rPr>
      </w:pPr>
      <w:r w:rsidDel="00000000" w:rsidR="00000000" w:rsidRPr="00000000">
        <w:rPr>
          <w:sz w:val="24"/>
          <w:szCs w:val="24"/>
          <w:rtl w:val="0"/>
        </w:rPr>
        <w:t xml:space="preserve">Sus películas han participado en importantes festivales y muestras internacionales de cine como el 35º Festival Internacional de Cine de Berlín, en el 15 Foro Internacional de Cine Joven; el Primer Festival Internacional de Cine de Tokio en la Sección Las Treinta Peliculas del Mundo (1985); y en Festivales de Cine en todo el mundo. </w:t>
      </w:r>
    </w:p>
    <w:p w:rsidR="00000000" w:rsidDel="00000000" w:rsidP="00000000" w:rsidRDefault="00000000" w:rsidRPr="00000000" w14:paraId="00000008">
      <w:pPr>
        <w:contextualSpacing w:val="0"/>
        <w:jc w:val="both"/>
        <w:rPr>
          <w:sz w:val="24"/>
          <w:szCs w:val="24"/>
        </w:rPr>
      </w:pPr>
      <w:r w:rsidDel="00000000" w:rsidR="00000000" w:rsidRPr="00000000">
        <w:rPr>
          <w:rtl w:val="0"/>
        </w:rPr>
      </w:r>
    </w:p>
    <w:p w:rsidR="00000000" w:rsidDel="00000000" w:rsidP="00000000" w:rsidRDefault="00000000" w:rsidRPr="00000000" w14:paraId="00000009">
      <w:pPr>
        <w:contextualSpacing w:val="0"/>
        <w:jc w:val="both"/>
        <w:rPr>
          <w:sz w:val="24"/>
          <w:szCs w:val="24"/>
        </w:rPr>
      </w:pPr>
      <w:r w:rsidDel="00000000" w:rsidR="00000000" w:rsidRPr="00000000">
        <w:rPr>
          <w:sz w:val="24"/>
          <w:szCs w:val="24"/>
          <w:rtl w:val="0"/>
        </w:rPr>
        <w:t xml:space="preserve">Asimismo, sus películas han sido exhibidas en la Cinemateca Francesa, la Cinemateca Americana, en el American Film Institute (AFI), en el Office National du Film de Québec, en el Museo de Arte Moderno de Sydney, entre otros foros.</w:t>
      </w:r>
    </w:p>
    <w:p w:rsidR="00000000" w:rsidDel="00000000" w:rsidP="00000000" w:rsidRDefault="00000000" w:rsidRPr="00000000" w14:paraId="0000000A">
      <w:pPr>
        <w:contextualSpacing w:val="0"/>
        <w:jc w:val="both"/>
        <w:rPr>
          <w:sz w:val="24"/>
          <w:szCs w:val="24"/>
        </w:rPr>
      </w:pPr>
      <w:r w:rsidDel="00000000" w:rsidR="00000000" w:rsidRPr="00000000">
        <w:rPr>
          <w:rtl w:val="0"/>
        </w:rPr>
      </w:r>
    </w:p>
    <w:p w:rsidR="00000000" w:rsidDel="00000000" w:rsidP="00000000" w:rsidRDefault="00000000" w:rsidRPr="00000000" w14:paraId="0000000B">
      <w:pPr>
        <w:contextualSpacing w:val="0"/>
        <w:jc w:val="center"/>
        <w:rPr>
          <w:b w:val="1"/>
          <w:sz w:val="24"/>
          <w:szCs w:val="24"/>
        </w:rPr>
      </w:pPr>
      <w:r w:rsidDel="00000000" w:rsidR="00000000" w:rsidRPr="00000000">
        <w:rPr>
          <w:b w:val="1"/>
          <w:sz w:val="24"/>
          <w:szCs w:val="24"/>
          <w:rtl w:val="0"/>
        </w:rPr>
        <w:t xml:space="preserve">Filmografía</w:t>
      </w:r>
    </w:p>
    <w:p w:rsidR="00000000" w:rsidDel="00000000" w:rsidP="00000000" w:rsidRDefault="00000000" w:rsidRPr="00000000" w14:paraId="0000000C">
      <w:pPr>
        <w:contextualSpacing w:val="0"/>
        <w:jc w:val="both"/>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contextualSpacing w:val="1"/>
        <w:jc w:val="both"/>
        <w:rPr>
          <w:sz w:val="24"/>
          <w:szCs w:val="24"/>
          <w:u w:val="none"/>
        </w:rPr>
      </w:pPr>
      <w:r w:rsidDel="00000000" w:rsidR="00000000" w:rsidRPr="00000000">
        <w:rPr>
          <w:sz w:val="24"/>
          <w:szCs w:val="24"/>
          <w:rtl w:val="0"/>
        </w:rPr>
        <w:t xml:space="preserve">2010 - </w:t>
      </w:r>
      <w:r w:rsidDel="00000000" w:rsidR="00000000" w:rsidRPr="00000000">
        <w:rPr>
          <w:i w:val="1"/>
          <w:sz w:val="24"/>
          <w:szCs w:val="24"/>
          <w:rtl w:val="0"/>
        </w:rPr>
        <w:t xml:space="preserve">Mama cuida a mi Novia</w:t>
      </w:r>
      <w:r w:rsidDel="00000000" w:rsidR="00000000" w:rsidRPr="00000000">
        <w:rPr>
          <w:rtl w:val="0"/>
        </w:rPr>
      </w:r>
    </w:p>
    <w:p w:rsidR="00000000" w:rsidDel="00000000" w:rsidP="00000000" w:rsidRDefault="00000000" w:rsidRPr="00000000" w14:paraId="0000000E">
      <w:pPr>
        <w:numPr>
          <w:ilvl w:val="0"/>
          <w:numId w:val="1"/>
        </w:numPr>
        <w:ind w:left="720" w:hanging="360"/>
        <w:contextualSpacing w:val="1"/>
        <w:jc w:val="both"/>
        <w:rPr>
          <w:sz w:val="24"/>
          <w:szCs w:val="24"/>
          <w:u w:val="none"/>
        </w:rPr>
      </w:pPr>
      <w:r w:rsidDel="00000000" w:rsidR="00000000" w:rsidRPr="00000000">
        <w:rPr>
          <w:sz w:val="24"/>
          <w:szCs w:val="24"/>
          <w:rtl w:val="0"/>
        </w:rPr>
        <w:t xml:space="preserve">2005 - </w:t>
      </w:r>
      <w:r w:rsidDel="00000000" w:rsidR="00000000" w:rsidRPr="00000000">
        <w:rPr>
          <w:i w:val="1"/>
          <w:sz w:val="24"/>
          <w:szCs w:val="24"/>
          <w:rtl w:val="0"/>
        </w:rPr>
        <w:t xml:space="preserve">Si no ahora... ¿Cuándo? </w:t>
      </w:r>
      <w:r w:rsidDel="00000000" w:rsidR="00000000" w:rsidRPr="00000000">
        <w:rPr>
          <w:sz w:val="24"/>
          <w:szCs w:val="24"/>
          <w:rtl w:val="0"/>
        </w:rPr>
        <w:t xml:space="preserve">(Cortometraje) </w:t>
      </w:r>
    </w:p>
    <w:p w:rsidR="00000000" w:rsidDel="00000000" w:rsidP="00000000" w:rsidRDefault="00000000" w:rsidRPr="00000000" w14:paraId="0000000F">
      <w:pPr>
        <w:numPr>
          <w:ilvl w:val="0"/>
          <w:numId w:val="1"/>
        </w:numPr>
        <w:ind w:left="720" w:hanging="360"/>
        <w:contextualSpacing w:val="1"/>
        <w:jc w:val="both"/>
        <w:rPr>
          <w:sz w:val="24"/>
          <w:szCs w:val="24"/>
          <w:u w:val="none"/>
        </w:rPr>
      </w:pPr>
      <w:r w:rsidDel="00000000" w:rsidR="00000000" w:rsidRPr="00000000">
        <w:rPr>
          <w:sz w:val="24"/>
          <w:szCs w:val="24"/>
          <w:rtl w:val="0"/>
        </w:rPr>
        <w:t xml:space="preserve">2004 - </w:t>
      </w:r>
      <w:r w:rsidDel="00000000" w:rsidR="00000000" w:rsidRPr="00000000">
        <w:rPr>
          <w:i w:val="1"/>
          <w:sz w:val="24"/>
          <w:szCs w:val="24"/>
          <w:rtl w:val="0"/>
        </w:rPr>
        <w:t xml:space="preserve">La aficion somos todos </w:t>
      </w:r>
      <w:r w:rsidDel="00000000" w:rsidR="00000000" w:rsidRPr="00000000">
        <w:rPr>
          <w:sz w:val="24"/>
          <w:szCs w:val="24"/>
          <w:rtl w:val="0"/>
        </w:rPr>
        <w:t xml:space="preserve">(Cortometraje)</w:t>
      </w:r>
    </w:p>
    <w:p w:rsidR="00000000" w:rsidDel="00000000" w:rsidP="00000000" w:rsidRDefault="00000000" w:rsidRPr="00000000" w14:paraId="00000010">
      <w:pPr>
        <w:numPr>
          <w:ilvl w:val="0"/>
          <w:numId w:val="1"/>
        </w:numPr>
        <w:ind w:left="720" w:hanging="360"/>
        <w:contextualSpacing w:val="1"/>
        <w:jc w:val="both"/>
        <w:rPr>
          <w:sz w:val="24"/>
          <w:szCs w:val="24"/>
          <w:u w:val="none"/>
        </w:rPr>
      </w:pPr>
      <w:r w:rsidDel="00000000" w:rsidR="00000000" w:rsidRPr="00000000">
        <w:rPr>
          <w:sz w:val="24"/>
          <w:szCs w:val="24"/>
          <w:rtl w:val="0"/>
        </w:rPr>
        <w:t xml:space="preserve">2003 -</w:t>
      </w:r>
      <w:r w:rsidDel="00000000" w:rsidR="00000000" w:rsidRPr="00000000">
        <w:rPr>
          <w:i w:val="1"/>
          <w:sz w:val="24"/>
          <w:szCs w:val="24"/>
          <w:rtl w:val="0"/>
        </w:rPr>
        <w:t xml:space="preserve"> El misterio del Trinidad </w:t>
      </w:r>
      <w:r w:rsidDel="00000000" w:rsidR="00000000" w:rsidRPr="00000000">
        <w:rPr>
          <w:rtl w:val="0"/>
        </w:rPr>
      </w:r>
    </w:p>
    <w:p w:rsidR="00000000" w:rsidDel="00000000" w:rsidP="00000000" w:rsidRDefault="00000000" w:rsidRPr="00000000" w14:paraId="00000011">
      <w:pPr>
        <w:numPr>
          <w:ilvl w:val="0"/>
          <w:numId w:val="1"/>
        </w:numPr>
        <w:ind w:left="720" w:hanging="360"/>
        <w:contextualSpacing w:val="1"/>
        <w:jc w:val="both"/>
        <w:rPr>
          <w:sz w:val="24"/>
          <w:szCs w:val="24"/>
          <w:u w:val="none"/>
        </w:rPr>
      </w:pPr>
      <w:r w:rsidDel="00000000" w:rsidR="00000000" w:rsidRPr="00000000">
        <w:rPr>
          <w:sz w:val="24"/>
          <w:szCs w:val="24"/>
          <w:rtl w:val="0"/>
        </w:rPr>
        <w:t xml:space="preserve">1996 - </w:t>
      </w:r>
      <w:r w:rsidDel="00000000" w:rsidR="00000000" w:rsidRPr="00000000">
        <w:rPr>
          <w:i w:val="1"/>
          <w:sz w:val="24"/>
          <w:szCs w:val="24"/>
          <w:rtl w:val="0"/>
        </w:rPr>
        <w:t xml:space="preserve">Salón México </w:t>
      </w:r>
      <w:r w:rsidDel="00000000" w:rsidR="00000000" w:rsidRPr="00000000">
        <w:rPr>
          <w:rtl w:val="0"/>
        </w:rPr>
      </w:r>
    </w:p>
    <w:p w:rsidR="00000000" w:rsidDel="00000000" w:rsidP="00000000" w:rsidRDefault="00000000" w:rsidRPr="00000000" w14:paraId="00000012">
      <w:pPr>
        <w:numPr>
          <w:ilvl w:val="0"/>
          <w:numId w:val="1"/>
        </w:numPr>
        <w:ind w:left="720" w:hanging="360"/>
        <w:contextualSpacing w:val="1"/>
        <w:jc w:val="both"/>
        <w:rPr>
          <w:sz w:val="24"/>
          <w:szCs w:val="24"/>
          <w:u w:val="none"/>
        </w:rPr>
      </w:pPr>
      <w:r w:rsidDel="00000000" w:rsidR="00000000" w:rsidRPr="00000000">
        <w:rPr>
          <w:sz w:val="24"/>
          <w:szCs w:val="24"/>
          <w:rtl w:val="0"/>
        </w:rPr>
        <w:t xml:space="preserve">1995 - </w:t>
      </w:r>
      <w:r w:rsidDel="00000000" w:rsidR="00000000" w:rsidRPr="00000000">
        <w:rPr>
          <w:i w:val="1"/>
          <w:sz w:val="24"/>
          <w:szCs w:val="24"/>
          <w:rtl w:val="0"/>
        </w:rPr>
        <w:t xml:space="preserve">Desiertos mares </w:t>
      </w:r>
      <w:r w:rsidDel="00000000" w:rsidR="00000000" w:rsidRPr="00000000">
        <w:rPr>
          <w:rtl w:val="0"/>
        </w:rPr>
      </w:r>
    </w:p>
    <w:p w:rsidR="00000000" w:rsidDel="00000000" w:rsidP="00000000" w:rsidRDefault="00000000" w:rsidRPr="00000000" w14:paraId="00000013">
      <w:pPr>
        <w:numPr>
          <w:ilvl w:val="0"/>
          <w:numId w:val="1"/>
        </w:numPr>
        <w:ind w:left="720" w:hanging="360"/>
        <w:contextualSpacing w:val="1"/>
        <w:jc w:val="both"/>
        <w:rPr>
          <w:sz w:val="24"/>
          <w:szCs w:val="24"/>
          <w:u w:val="none"/>
        </w:rPr>
      </w:pPr>
      <w:r w:rsidDel="00000000" w:rsidR="00000000" w:rsidRPr="00000000">
        <w:rPr>
          <w:sz w:val="24"/>
          <w:szCs w:val="24"/>
          <w:rtl w:val="0"/>
        </w:rPr>
        <w:t xml:space="preserve">1991 - </w:t>
      </w:r>
      <w:r w:rsidDel="00000000" w:rsidR="00000000" w:rsidRPr="00000000">
        <w:rPr>
          <w:i w:val="1"/>
          <w:sz w:val="24"/>
          <w:szCs w:val="24"/>
          <w:rtl w:val="0"/>
        </w:rPr>
        <w:t xml:space="preserve">Con el amor no se juega</w:t>
      </w:r>
      <w:r w:rsidDel="00000000" w:rsidR="00000000" w:rsidRPr="00000000">
        <w:rPr>
          <w:sz w:val="24"/>
          <w:szCs w:val="24"/>
          <w:rtl w:val="0"/>
        </w:rPr>
        <w:t xml:space="preserve"> </w:t>
      </w:r>
    </w:p>
    <w:p w:rsidR="00000000" w:rsidDel="00000000" w:rsidP="00000000" w:rsidRDefault="00000000" w:rsidRPr="00000000" w14:paraId="00000014">
      <w:pPr>
        <w:numPr>
          <w:ilvl w:val="0"/>
          <w:numId w:val="1"/>
        </w:numPr>
        <w:ind w:left="720" w:hanging="360"/>
        <w:contextualSpacing w:val="1"/>
        <w:jc w:val="both"/>
        <w:rPr>
          <w:sz w:val="24"/>
          <w:szCs w:val="24"/>
          <w:u w:val="none"/>
        </w:rPr>
      </w:pPr>
      <w:r w:rsidDel="00000000" w:rsidR="00000000" w:rsidRPr="00000000">
        <w:rPr>
          <w:sz w:val="24"/>
          <w:szCs w:val="24"/>
          <w:rtl w:val="0"/>
        </w:rPr>
        <w:t xml:space="preserve">1991 - </w:t>
      </w:r>
      <w:r w:rsidDel="00000000" w:rsidR="00000000" w:rsidRPr="00000000">
        <w:rPr>
          <w:i w:val="1"/>
          <w:sz w:val="24"/>
          <w:szCs w:val="24"/>
          <w:rtl w:val="0"/>
        </w:rPr>
        <w:t xml:space="preserve">Dentro de la noche </w:t>
      </w:r>
      <w:r w:rsidDel="00000000" w:rsidR="00000000" w:rsidRPr="00000000">
        <w:rPr>
          <w:rtl w:val="0"/>
        </w:rPr>
      </w:r>
    </w:p>
    <w:p w:rsidR="00000000" w:rsidDel="00000000" w:rsidP="00000000" w:rsidRDefault="00000000" w:rsidRPr="00000000" w14:paraId="00000015">
      <w:pPr>
        <w:numPr>
          <w:ilvl w:val="0"/>
          <w:numId w:val="1"/>
        </w:numPr>
        <w:ind w:left="720" w:hanging="360"/>
        <w:contextualSpacing w:val="1"/>
        <w:jc w:val="both"/>
        <w:rPr>
          <w:sz w:val="24"/>
          <w:szCs w:val="24"/>
          <w:u w:val="none"/>
        </w:rPr>
      </w:pPr>
      <w:r w:rsidDel="00000000" w:rsidR="00000000" w:rsidRPr="00000000">
        <w:rPr>
          <w:sz w:val="24"/>
          <w:szCs w:val="24"/>
          <w:rtl w:val="0"/>
        </w:rPr>
        <w:t xml:space="preserve">1991 - </w:t>
      </w:r>
      <w:r w:rsidDel="00000000" w:rsidR="00000000" w:rsidRPr="00000000">
        <w:rPr>
          <w:i w:val="1"/>
          <w:sz w:val="24"/>
          <w:szCs w:val="24"/>
          <w:rtl w:val="0"/>
        </w:rPr>
        <w:t xml:space="preserve">Pelearon diez rounds </w:t>
      </w:r>
      <w:r w:rsidDel="00000000" w:rsidR="00000000" w:rsidRPr="00000000">
        <w:rPr>
          <w:rtl w:val="0"/>
        </w:rPr>
      </w:r>
    </w:p>
    <w:p w:rsidR="00000000" w:rsidDel="00000000" w:rsidP="00000000" w:rsidRDefault="00000000" w:rsidRPr="00000000" w14:paraId="00000016">
      <w:pPr>
        <w:numPr>
          <w:ilvl w:val="0"/>
          <w:numId w:val="1"/>
        </w:numPr>
        <w:ind w:left="720" w:hanging="360"/>
        <w:contextualSpacing w:val="1"/>
        <w:jc w:val="both"/>
        <w:rPr>
          <w:sz w:val="24"/>
          <w:szCs w:val="24"/>
          <w:u w:val="none"/>
        </w:rPr>
      </w:pPr>
      <w:r w:rsidDel="00000000" w:rsidR="00000000" w:rsidRPr="00000000">
        <w:rPr>
          <w:sz w:val="24"/>
          <w:szCs w:val="24"/>
          <w:rtl w:val="0"/>
        </w:rPr>
        <w:t xml:space="preserve">1990 - </w:t>
      </w:r>
      <w:r w:rsidDel="00000000" w:rsidR="00000000" w:rsidRPr="00000000">
        <w:rPr>
          <w:i w:val="1"/>
          <w:sz w:val="24"/>
          <w:szCs w:val="24"/>
          <w:rtl w:val="0"/>
        </w:rPr>
        <w:t xml:space="preserve">Buscando al culpable </w:t>
      </w:r>
      <w:r w:rsidDel="00000000" w:rsidR="00000000" w:rsidRPr="00000000">
        <w:rPr>
          <w:rtl w:val="0"/>
        </w:rPr>
      </w:r>
    </w:p>
    <w:p w:rsidR="00000000" w:rsidDel="00000000" w:rsidP="00000000" w:rsidRDefault="00000000" w:rsidRPr="00000000" w14:paraId="00000017">
      <w:pPr>
        <w:numPr>
          <w:ilvl w:val="0"/>
          <w:numId w:val="1"/>
        </w:numPr>
        <w:ind w:left="720" w:hanging="360"/>
        <w:contextualSpacing w:val="1"/>
        <w:jc w:val="both"/>
        <w:rPr>
          <w:sz w:val="24"/>
          <w:szCs w:val="24"/>
          <w:u w:val="none"/>
        </w:rPr>
      </w:pPr>
      <w:r w:rsidDel="00000000" w:rsidR="00000000" w:rsidRPr="00000000">
        <w:rPr>
          <w:sz w:val="24"/>
          <w:szCs w:val="24"/>
          <w:rtl w:val="0"/>
        </w:rPr>
        <w:t xml:space="preserve">1990 - </w:t>
      </w:r>
      <w:r w:rsidDel="00000000" w:rsidR="00000000" w:rsidRPr="00000000">
        <w:rPr>
          <w:i w:val="1"/>
          <w:sz w:val="24"/>
          <w:szCs w:val="24"/>
          <w:rtl w:val="0"/>
        </w:rPr>
        <w:t xml:space="preserve">La secta del Sargon </w:t>
      </w:r>
      <w:r w:rsidDel="00000000" w:rsidR="00000000" w:rsidRPr="00000000">
        <w:rPr>
          <w:rtl w:val="0"/>
        </w:rPr>
      </w:r>
    </w:p>
    <w:p w:rsidR="00000000" w:rsidDel="00000000" w:rsidP="00000000" w:rsidRDefault="00000000" w:rsidRPr="00000000" w14:paraId="00000018">
      <w:pPr>
        <w:numPr>
          <w:ilvl w:val="0"/>
          <w:numId w:val="1"/>
        </w:numPr>
        <w:ind w:left="720" w:hanging="360"/>
        <w:contextualSpacing w:val="1"/>
        <w:jc w:val="both"/>
        <w:rPr>
          <w:sz w:val="24"/>
          <w:szCs w:val="24"/>
          <w:u w:val="none"/>
        </w:rPr>
      </w:pPr>
      <w:r w:rsidDel="00000000" w:rsidR="00000000" w:rsidRPr="00000000">
        <w:rPr>
          <w:sz w:val="24"/>
          <w:szCs w:val="24"/>
          <w:rtl w:val="0"/>
        </w:rPr>
        <w:t xml:space="preserve">1987 - </w:t>
      </w:r>
      <w:r w:rsidDel="00000000" w:rsidR="00000000" w:rsidRPr="00000000">
        <w:rPr>
          <w:i w:val="1"/>
          <w:sz w:val="24"/>
          <w:szCs w:val="24"/>
          <w:rtl w:val="0"/>
        </w:rPr>
        <w:t xml:space="preserve">Noche de Calífas </w:t>
      </w:r>
      <w:r w:rsidDel="00000000" w:rsidR="00000000" w:rsidRPr="00000000">
        <w:rPr>
          <w:rtl w:val="0"/>
        </w:rPr>
      </w:r>
    </w:p>
    <w:p w:rsidR="00000000" w:rsidDel="00000000" w:rsidP="00000000" w:rsidRDefault="00000000" w:rsidRPr="00000000" w14:paraId="00000019">
      <w:pPr>
        <w:numPr>
          <w:ilvl w:val="0"/>
          <w:numId w:val="1"/>
        </w:numPr>
        <w:ind w:left="720" w:hanging="360"/>
        <w:contextualSpacing w:val="1"/>
        <w:jc w:val="both"/>
        <w:rPr>
          <w:sz w:val="24"/>
          <w:szCs w:val="24"/>
          <w:u w:val="none"/>
        </w:rPr>
      </w:pPr>
      <w:r w:rsidDel="00000000" w:rsidR="00000000" w:rsidRPr="00000000">
        <w:rPr>
          <w:sz w:val="24"/>
          <w:szCs w:val="24"/>
          <w:rtl w:val="0"/>
        </w:rPr>
        <w:t xml:space="preserve">1986 - </w:t>
      </w:r>
      <w:r w:rsidDel="00000000" w:rsidR="00000000" w:rsidRPr="00000000">
        <w:rPr>
          <w:i w:val="1"/>
          <w:sz w:val="24"/>
          <w:szCs w:val="24"/>
          <w:rtl w:val="0"/>
        </w:rPr>
        <w:t xml:space="preserve">Yo te amo Catalina </w:t>
      </w:r>
      <w:r w:rsidDel="00000000" w:rsidR="00000000" w:rsidRPr="00000000">
        <w:rPr>
          <w:rtl w:val="0"/>
        </w:rPr>
      </w:r>
    </w:p>
    <w:p w:rsidR="00000000" w:rsidDel="00000000" w:rsidP="00000000" w:rsidRDefault="00000000" w:rsidRPr="00000000" w14:paraId="0000001A">
      <w:pPr>
        <w:numPr>
          <w:ilvl w:val="0"/>
          <w:numId w:val="1"/>
        </w:numPr>
        <w:ind w:left="720" w:hanging="360"/>
        <w:contextualSpacing w:val="1"/>
        <w:jc w:val="both"/>
        <w:rPr>
          <w:sz w:val="24"/>
          <w:szCs w:val="24"/>
          <w:u w:val="none"/>
        </w:rPr>
      </w:pPr>
      <w:r w:rsidDel="00000000" w:rsidR="00000000" w:rsidRPr="00000000">
        <w:rPr>
          <w:sz w:val="24"/>
          <w:szCs w:val="24"/>
          <w:rtl w:val="0"/>
        </w:rPr>
        <w:t xml:space="preserve">1984 - </w:t>
      </w:r>
      <w:r w:rsidDel="00000000" w:rsidR="00000000" w:rsidRPr="00000000">
        <w:rPr>
          <w:i w:val="1"/>
          <w:sz w:val="24"/>
          <w:szCs w:val="24"/>
          <w:rtl w:val="0"/>
        </w:rPr>
        <w:t xml:space="preserve">Nocaut </w:t>
      </w:r>
      <w:r w:rsidDel="00000000" w:rsidR="00000000" w:rsidRPr="00000000">
        <w:rPr>
          <w:rtl w:val="0"/>
        </w:rPr>
      </w:r>
    </w:p>
    <w:p w:rsidR="00000000" w:rsidDel="00000000" w:rsidP="00000000" w:rsidRDefault="00000000" w:rsidRPr="00000000" w14:paraId="0000001B">
      <w:pPr>
        <w:numPr>
          <w:ilvl w:val="0"/>
          <w:numId w:val="1"/>
        </w:numPr>
        <w:ind w:left="720" w:hanging="360"/>
        <w:contextualSpacing w:val="1"/>
        <w:jc w:val="both"/>
        <w:rPr>
          <w:sz w:val="24"/>
          <w:szCs w:val="24"/>
          <w:u w:val="none"/>
        </w:rPr>
      </w:pPr>
      <w:r w:rsidDel="00000000" w:rsidR="00000000" w:rsidRPr="00000000">
        <w:rPr>
          <w:sz w:val="24"/>
          <w:szCs w:val="24"/>
          <w:rtl w:val="0"/>
        </w:rPr>
        <w:t xml:space="preserve">1980 - </w:t>
      </w:r>
      <w:r w:rsidDel="00000000" w:rsidR="00000000" w:rsidRPr="00000000">
        <w:rPr>
          <w:i w:val="1"/>
          <w:sz w:val="24"/>
          <w:szCs w:val="24"/>
          <w:rtl w:val="0"/>
        </w:rPr>
        <w:t xml:space="preserve">Háblame de Rita</w:t>
      </w:r>
      <w:r w:rsidDel="00000000" w:rsidR="00000000" w:rsidRPr="00000000">
        <w:rPr>
          <w:sz w:val="24"/>
          <w:szCs w:val="24"/>
          <w:rtl w:val="0"/>
        </w:rPr>
        <w:t xml:space="preserve"> (Cortometraje)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