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Everardo Gout 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un director, escritor y productor mexicano. Estudió cine en el CUEC, New York Film Academy y en Hollywood Film Institute.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2006 dirigió el cortometraje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 </w:t>
      </w:r>
      <w:r w:rsidDel="00000000" w:rsidR="00000000" w:rsidRPr="00000000">
        <w:rPr>
          <w:sz w:val="24"/>
          <w:szCs w:val="24"/>
          <w:rtl w:val="0"/>
        </w:rPr>
        <w:t xml:space="preserve">con el aclamado cinefotógrafo Luis Sansans. El corto fue exhibido en docenas de festivales internacionales de cine y ganó muchos premios. El éxito de su cortometraje lo llevó a dirigir videos musicales para artistas como Mos Def, Morcheeba, David Byrne, The Roots, Ozomatlli, Will I Am y muchos más.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2007 fue nominado al Grammy por el video musical de When You Were Young de The Killers.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Días de gracia</w:t>
      </w:r>
      <w:r w:rsidDel="00000000" w:rsidR="00000000" w:rsidRPr="00000000">
        <w:rPr>
          <w:sz w:val="24"/>
          <w:szCs w:val="24"/>
          <w:rtl w:val="0"/>
        </w:rPr>
        <w:t xml:space="preserve"> (2011), su ópera prima, fue premiada en el festival de Cannes, estuvo en la Competencia Oficial en la sección de Golden Camera y ganó más de 18 premios internacionales. También, por la misma película obtuvo los Premios Ariel otorgados por la Academia Mexicana de Artes y Ciencias Cinematográficas: “Mejor Actor”, “Mejor actriz de reparto”, “Mejor Fotografía”, “Mejor Edición”, “Mejor Diseño de Producción”, “Mejor Música” y “Mejor Ópera Prima”. Se estrenó en cines de Estados Unidos y está disponible en Netflix y HBO.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Recientemente es conocido por su trabajo en la serie Mars de National Geographic y por dirigir Aquí en la tierra, una serie de televisión de Fox Internacional protagonizada por Gael García. 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Actualmente está dirigiendo episodios para Marvel y Facebook y trabaja en su próximo largometraje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Westgate. </w:t>
      </w:r>
      <w:r w:rsidDel="00000000" w:rsidR="00000000" w:rsidRPr="00000000">
        <w:rPr>
          <w:sz w:val="24"/>
          <w:szCs w:val="24"/>
          <w:rtl w:val="0"/>
        </w:rPr>
        <w:t xml:space="preserve">Además, se encuentra desarrollando la serie de televisión No Man’s Land, creada por su hermano Leopoldo Gout y escrita por Henry Robles con Studio 8 / Sony.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1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Días de gracia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2006 -  </w:t>
      </w:r>
      <w:r w:rsidDel="00000000" w:rsidR="00000000" w:rsidRPr="00000000">
        <w:rPr>
          <w:i w:val="1"/>
          <w:sz w:val="24"/>
          <w:szCs w:val="24"/>
          <w:rtl w:val="0"/>
        </w:rPr>
        <w:t xml:space="preserve">Feliz cumpleaños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2004 -  </w:t>
      </w:r>
      <w:r w:rsidDel="00000000" w:rsidR="00000000" w:rsidRPr="00000000">
        <w:rPr>
          <w:i w:val="1"/>
          <w:sz w:val="24"/>
          <w:szCs w:val="24"/>
          <w:rtl w:val="0"/>
        </w:rPr>
        <w:t xml:space="preserve">Tae-chi-do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Superstition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banquete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