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Paula Marcovitch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Cuadros en la oscuridad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premio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Música de ambulancia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Perriférico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