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Gerardo Pardo</w:t>
      </w:r>
    </w:p>
    <w:p w:rsidR="00000000" w:rsidDel="00000000" w:rsidP="00000000" w:rsidRDefault="00000000" w:rsidRPr="00000000" w14:paraId="00000001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Egresado de la facultad de ciencias Políticas de la UNAM en la carrera de Comunicación Social. Y del Centro de Capacitación Cinematográfica en la especialidad de Director.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1980 dirige y produce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Max domino</w:t>
      </w:r>
      <w:r w:rsidDel="00000000" w:rsidR="00000000" w:rsidRPr="00000000">
        <w:rPr>
          <w:rFonts w:ascii="Arial" w:cs="Arial" w:eastAsia="Arial" w:hAnsi="Arial"/>
          <w:rtl w:val="0"/>
        </w:rPr>
        <w:t xml:space="preserve"> obteniendo el Ariel a “Ópera Prima” y participando con esta cinta en el Festival Cinematográfico de Lille, Francia. 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1984 dirige y produce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Deveras me atrapaste</w:t>
      </w:r>
      <w:r w:rsidDel="00000000" w:rsidR="00000000" w:rsidRPr="00000000">
        <w:rPr>
          <w:rFonts w:ascii="Arial" w:cs="Arial" w:eastAsia="Arial" w:hAnsi="Arial"/>
          <w:rtl w:val="0"/>
        </w:rPr>
        <w:t xml:space="preserve"> nominada al Ariel por “Mejor Película) y “Mejor Dirección”. Participa en El festival Internacional de Cartagena Colombia y se estrena en el V Foro Internacional de la Cineteca Nacional.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Realizó también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Noche de paz, Doble venganza </w:t>
      </w:r>
      <w:r w:rsidDel="00000000" w:rsidR="00000000" w:rsidRPr="00000000">
        <w:rPr>
          <w:rFonts w:ascii="Arial" w:cs="Arial" w:eastAsia="Arial" w:hAnsi="Arial"/>
          <w:rtl w:val="0"/>
        </w:rPr>
        <w:t xml:space="preserve">(1991) y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Millonario a la fuga.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Participó dirigiendo series como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La hora marcada </w:t>
      </w:r>
      <w:r w:rsidDel="00000000" w:rsidR="00000000" w:rsidRPr="00000000">
        <w:rPr>
          <w:rFonts w:ascii="Arial" w:cs="Arial" w:eastAsia="Arial" w:hAnsi="Arial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Cuentos para solitarios.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Desde 1980 ha dirigido comerciales, videoclips, documentales, telenovelas, y series.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Desarrolla actualmente los proyectos cinematográficos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La pequeña ayuda de papá, El encanto del pecado </w:t>
      </w:r>
      <w:r w:rsidDel="00000000" w:rsidR="00000000" w:rsidRPr="00000000">
        <w:rPr>
          <w:rFonts w:ascii="Arial" w:cs="Arial" w:eastAsia="Arial" w:hAnsi="Arial"/>
          <w:rtl w:val="0"/>
        </w:rPr>
        <w:t xml:space="preserve">y la serie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Perdidos en el exilio.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Filmografía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1997 -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Calavera de azúcar</w:t>
      </w:r>
      <w:r w:rsidDel="00000000" w:rsidR="00000000" w:rsidRPr="00000000">
        <w:rPr>
          <w:rFonts w:ascii="Arial" w:cs="Arial" w:eastAsia="Arial" w:hAnsi="Arial"/>
          <w:rtl w:val="0"/>
        </w:rPr>
        <w:t xml:space="preserve"> (Cortometraje)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1997 -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Table Dance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1994 -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Llamatlan, lugar de mujeres ancianas </w:t>
      </w:r>
      <w:r w:rsidDel="00000000" w:rsidR="00000000" w:rsidRPr="00000000">
        <w:rPr>
          <w:rFonts w:ascii="Arial" w:cs="Arial" w:eastAsia="Arial" w:hAnsi="Arial"/>
          <w:rtl w:val="0"/>
        </w:rPr>
        <w:t xml:space="preserve">(Cortometraje)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1991 -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Corrupción y placer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1991 -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Doble venganza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1985 -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Historias violentas</w:t>
      </w:r>
      <w:r w:rsidDel="00000000" w:rsidR="00000000" w:rsidRPr="00000000">
        <w:rPr>
          <w:rFonts w:ascii="Arial" w:cs="Arial" w:eastAsia="Arial" w:hAnsi="Arial"/>
          <w:rtl w:val="0"/>
        </w:rPr>
        <w:t xml:space="preserve"> (segment "5")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1985 -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Deveras me atrapaste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1981 -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Max Dominio</w:t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