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Roberto Rochín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niño y el lobo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Banda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Manantial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Tortugas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Purgatorio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Después de la muerte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</w:t>
      </w:r>
      <w:r w:rsidDel="00000000" w:rsidR="00000000" w:rsidRPr="00000000">
        <w:rPr>
          <w:i w:val="1"/>
          <w:sz w:val="24"/>
          <w:szCs w:val="24"/>
          <w:rtl w:val="0"/>
        </w:rPr>
        <w:t xml:space="preserve"> Paso del norte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 pedazo de noche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Mystery of the Maya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Ulama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