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Michael Rowe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Early Winter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Sombras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2013 -</w:t>
      </w:r>
      <w:r w:rsidDel="00000000" w:rsidR="00000000" w:rsidRPr="00000000">
        <w:rPr>
          <w:i w:val="1"/>
          <w:sz w:val="24"/>
          <w:szCs w:val="24"/>
          <w:rtl w:val="0"/>
        </w:rPr>
        <w:t xml:space="preserve"> Manto acuífero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Año bisiesto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Tríptico</w:t>
      </w:r>
      <w:r w:rsidDel="00000000" w:rsidR="00000000" w:rsidRPr="00000000">
        <w:rPr>
          <w:sz w:val="24"/>
          <w:szCs w:val="24"/>
          <w:rtl w:val="0"/>
        </w:rPr>
        <w:t xml:space="preserve"> (Cortometraje)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